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HazardCo Resources.</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vAlign w:val="center"/>
          </w:tcPr>
          <w:p w:rsidR="00000000" w:rsidDel="00000000" w:rsidP="00000000" w:rsidRDefault="00000000" w:rsidRPr="00000000" w14:paraId="0000001E">
            <w:pPr>
              <w:widowControl w:val="0"/>
              <w:spacing w:after="240" w:lineRule="auto"/>
              <w:rPr>
                <w:rFonts w:ascii="Arial" w:cs="Arial" w:eastAsia="Arial" w:hAnsi="Arial"/>
                <w:color w:val="0000ff"/>
                <w:sz w:val="16"/>
                <w:szCs w:val="16"/>
                <w:u w:val="single"/>
              </w:rPr>
            </w:pPr>
            <w:r w:rsidDel="00000000" w:rsidR="00000000" w:rsidRPr="00000000">
              <w:rPr>
                <w:rFonts w:ascii="Arial" w:cs="Arial" w:eastAsia="Arial" w:hAnsi="Arial"/>
                <w:sz w:val="16"/>
                <w:szCs w:val="16"/>
                <w:rtl w:val="0"/>
              </w:rPr>
              <w:t xml:space="preserve">Best Practice Guidelines for working on roofs. Published by WorkSafe June 2012</w:t>
            </w:r>
            <w:r w:rsidDel="00000000" w:rsidR="00000000" w:rsidRPr="00000000">
              <w:rPr>
                <w:rtl w:val="0"/>
              </w:rPr>
            </w:r>
          </w:p>
          <w:p w:rsidR="00000000" w:rsidDel="00000000" w:rsidP="00000000" w:rsidRDefault="00000000" w:rsidRPr="00000000" w14:paraId="0000001F">
            <w:pPr>
              <w:widowControl w:val="0"/>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Best Practice Guidelines - Working at Heights. Published by WorkSafe April 2012</w:t>
            </w:r>
          </w:p>
          <w:p w:rsidR="00000000" w:rsidDel="00000000" w:rsidP="00000000" w:rsidRDefault="00000000" w:rsidRPr="00000000" w14:paraId="00000020">
            <w:pPr>
              <w:widowControl w:val="0"/>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Best Practice Guidelines – Mobile Elevating Work Platforms. Published by WorkSafe August 2014</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16"/>
                <w:szCs w:val="16"/>
                <w:rtl w:val="0"/>
              </w:rPr>
              <w:t xml:space="preserve">Best Practice Guidelines - Safe use of safety nets. Published by WorkSafe May 2014</w:t>
            </w:r>
            <w:r w:rsidDel="00000000" w:rsidR="00000000" w:rsidRPr="00000000">
              <w:rPr>
                <w:rtl w:val="0"/>
              </w:rPr>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the worksite please ensure you have read and understood the Safety Procedures Section of your HazardCo resources. Ensure that the worksite is set up as per the Work Preparation Page.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WorkSafe NZ decision tree for preventing falls from a roof</w:t>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907415</wp:posOffset>
            </wp:positionH>
            <wp:positionV relativeFrom="paragraph">
              <wp:posOffset>46990</wp:posOffset>
            </wp:positionV>
            <wp:extent cx="7933055" cy="55391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933055" cy="5539105"/>
                    </a:xfrm>
                    <a:prstGeom prst="rect"/>
                    <a:ln/>
                  </pic:spPr>
                </pic:pic>
              </a:graphicData>
            </a:graphic>
          </wp:anchor>
        </w:drawing>
      </w:r>
    </w:p>
    <w:p w:rsidR="00000000" w:rsidDel="00000000" w:rsidP="00000000" w:rsidRDefault="00000000" w:rsidRPr="00000000" w14:paraId="00000028">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3"/>
        <w:tblW w:w="15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34"/>
        <w:gridCol w:w="1661"/>
        <w:gridCol w:w="2551"/>
        <w:gridCol w:w="7649"/>
        <w:tblGridChange w:id="0">
          <w:tblGrid>
            <w:gridCol w:w="3685"/>
            <w:gridCol w:w="34"/>
            <w:gridCol w:w="1661"/>
            <w:gridCol w:w="2551"/>
            <w:gridCol w:w="7649"/>
          </w:tblGrid>
        </w:tblGridChange>
      </w:tblGrid>
      <w:tr>
        <w:trPr>
          <w:trHeight w:val="720" w:hRule="atLeast"/>
        </w:trPr>
        <w:tc>
          <w:tcPr>
            <w:gridSpan w:val="3"/>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tl w:val="0"/>
              </w:rPr>
            </w:r>
          </w:p>
        </w:tc>
      </w:tr>
      <w:tr>
        <w:trPr>
          <w:trHeight w:val="980" w:hRule="atLeast"/>
        </w:trPr>
        <w:tc>
          <w:tcPr>
            <w:gridSpan w:val="2"/>
            <w:vAlign w:val="center"/>
          </w:tcPr>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you removing asbestos cement roofing or ceiling tiles?</w:t>
            </w:r>
          </w:p>
        </w:tc>
        <w:tc>
          <w:tcPr>
            <w:vAlign w:val="center"/>
          </w:tcPr>
          <w:bookmarkStart w:colFirst="0" w:colLast="0" w:name="gjdgxs" w:id="0"/>
          <w:bookmarkEnd w:id="0"/>
          <w:p w:rsidR="00000000" w:rsidDel="00000000" w:rsidP="00000000" w:rsidRDefault="00000000" w:rsidRPr="00000000" w14:paraId="000000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30j0zll" w:id="1"/>
            <w:bookmarkEnd w:id="1"/>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Friable ACM /</w:t>
            </w:r>
            <w:r w:rsidDel="00000000" w:rsidR="00000000" w:rsidRPr="00000000">
              <w:rPr>
                <w:rFonts w:ascii="Arial" w:cs="Arial" w:eastAsia="Arial" w:hAnsi="Arial"/>
                <w:b w:val="1"/>
                <w:sz w:val="20"/>
                <w:szCs w:val="20"/>
                <w:rtl w:val="0"/>
              </w:rPr>
              <w:t xml:space="preserve">High Risk</w:t>
            </w:r>
            <w:r w:rsidDel="00000000" w:rsidR="00000000" w:rsidRPr="00000000">
              <w:rPr>
                <w:rFonts w:ascii="Arial" w:cs="Arial" w:eastAsia="Arial" w:hAnsi="Arial"/>
                <w:sz w:val="20"/>
                <w:szCs w:val="20"/>
                <w:rtl w:val="0"/>
              </w:rPr>
              <w:t xml:space="preserve"> of Asbestosis and lung disease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 not proceed if you are unlicensed)</w:t>
            </w:r>
            <w:r w:rsidDel="00000000" w:rsidR="00000000" w:rsidRPr="00000000">
              <w:rPr>
                <w:rtl w:val="0"/>
              </w:rPr>
            </w:r>
          </w:p>
        </w:tc>
        <w:tc>
          <w:tcPr/>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licensed (Class A) removalist to remove Friable Asbestos. </w:t>
            </w:r>
          </w:p>
          <w:p w:rsidR="00000000" w:rsidDel="00000000" w:rsidP="00000000" w:rsidRDefault="00000000" w:rsidRPr="00000000" w14:paraId="0000003C">
            <w:pPr>
              <w:rPr>
                <w:rFonts w:ascii="Arial" w:cs="Arial" w:eastAsia="Arial" w:hAnsi="Arial"/>
                <w:sz w:val="18"/>
                <w:szCs w:val="18"/>
              </w:rPr>
            </w:pPr>
            <w:r w:rsidDel="00000000" w:rsidR="00000000" w:rsidRPr="00000000">
              <w:rPr>
                <w:rFonts w:ascii="Arial" w:cs="Arial" w:eastAsia="Arial" w:hAnsi="Arial"/>
                <w:sz w:val="18"/>
                <w:szCs w:val="18"/>
                <w:rtl w:val="0"/>
              </w:rPr>
              <w:t xml:space="preserve">Cement roofing must be considered friable as very few roofs are in good condition. Ceiling tiles are easily broken and must be considered friable.</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18"/>
                <w:szCs w:val="18"/>
                <w:rtl w:val="0"/>
              </w:rPr>
              <w:t xml:space="preserve">(Refer to Asbestos Task Analysis).</w:t>
            </w:r>
            <w:r w:rsidDel="00000000" w:rsidR="00000000" w:rsidRPr="00000000">
              <w:rPr>
                <w:rtl w:val="0"/>
              </w:rPr>
            </w:r>
          </w:p>
        </w:tc>
      </w:tr>
      <w:tr>
        <w:trPr>
          <w:trHeight w:val="1180" w:hRule="atLeast"/>
        </w:trPr>
        <w:tc>
          <w:tcPr>
            <w:gridSpan w:val="2"/>
            <w:vAlign w:val="center"/>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 from height?</w:t>
            </w:r>
          </w:p>
        </w:tc>
        <w:tc>
          <w:tcPr>
            <w:vAlign w:val="center"/>
          </w:tcPr>
          <w:p w:rsidR="00000000" w:rsidDel="00000000" w:rsidP="00000000" w:rsidRDefault="00000000" w:rsidRPr="00000000" w14:paraId="000000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incident of death</w:t>
            </w:r>
          </w:p>
        </w:tc>
        <w:tc>
          <w:tcPr>
            <w:vAlign w:val="center"/>
          </w:tcPr>
          <w:p w:rsidR="00000000" w:rsidDel="00000000" w:rsidP="00000000" w:rsidRDefault="00000000" w:rsidRPr="00000000" w14:paraId="0000004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 to be done at ground level (E);</w:t>
            </w:r>
          </w:p>
          <w:p w:rsidR="00000000" w:rsidDel="00000000" w:rsidP="00000000" w:rsidRDefault="00000000" w:rsidRPr="00000000" w14:paraId="00000043">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guarded work platform to be provided e.g. scaffold, EWP edge protection or similar (M);  </w:t>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Fall restraint system to be used (M);  </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Soft landing systems to be used e.g. safety nets, air and bean bags (M); </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periods only (M).</w:t>
            </w:r>
            <w:r w:rsidDel="00000000" w:rsidR="00000000" w:rsidRPr="00000000">
              <w:rPr>
                <w:rtl w:val="0"/>
              </w:rPr>
            </w:r>
          </w:p>
        </w:tc>
      </w:tr>
      <w:tr>
        <w:trPr>
          <w:trHeight w:val="380" w:hRule="atLeast"/>
        </w:trPr>
        <w:tc>
          <w:tcPr>
            <w:gridSpan w:val="2"/>
            <w:vAlign w:val="center"/>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carried out on ladders?</w:t>
            </w:r>
          </w:p>
        </w:tc>
        <w:tc>
          <w:tcPr>
            <w:vAlign w:val="center"/>
          </w:tcPr>
          <w:p w:rsidR="00000000" w:rsidDel="00000000" w:rsidP="00000000" w:rsidRDefault="00000000" w:rsidRPr="00000000" w14:paraId="000000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incident or death</w:t>
            </w:r>
          </w:p>
        </w:tc>
        <w:tc>
          <w:tcPr>
            <w:vAlign w:val="center"/>
          </w:tcPr>
          <w:p w:rsidR="00000000" w:rsidDel="00000000" w:rsidP="00000000" w:rsidRDefault="00000000" w:rsidRPr="00000000" w14:paraId="0000004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Don’t use ladders as a working platform, replace with podium ladders or a guarded work platform (E);</w:t>
            </w:r>
          </w:p>
          <w:p w:rsidR="00000000" w:rsidDel="00000000" w:rsidP="00000000" w:rsidRDefault="00000000" w:rsidRPr="00000000" w14:paraId="0000004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duration only (M);</w:t>
            </w:r>
          </w:p>
          <w:p w:rsidR="00000000" w:rsidDel="00000000" w:rsidP="00000000" w:rsidRDefault="00000000" w:rsidRPr="00000000" w14:paraId="0000004D">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only commercial grade ladders rated to at least 120kg that comply with AS/NZS (M);  </w:t>
            </w:r>
          </w:p>
          <w:p w:rsidR="00000000" w:rsidDel="00000000" w:rsidP="00000000" w:rsidRDefault="00000000" w:rsidRPr="00000000" w14:paraId="0000004E">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use 3 step ladders (M); </w:t>
            </w:r>
          </w:p>
          <w:p w:rsidR="00000000" w:rsidDel="00000000" w:rsidP="00000000" w:rsidRDefault="00000000" w:rsidRPr="00000000" w14:paraId="0000004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use ladders for access to the work area or a working platform (M);</w:t>
            </w:r>
          </w:p>
          <w:p w:rsidR="00000000" w:rsidDel="00000000" w:rsidP="00000000" w:rsidRDefault="00000000" w:rsidRPr="00000000" w14:paraId="0000005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Conduct a visual inspection before each use and regular maintenance checks (M);</w:t>
            </w:r>
          </w:p>
          <w:p w:rsidR="00000000" w:rsidDel="00000000" w:rsidP="00000000" w:rsidRDefault="00000000" w:rsidRPr="00000000" w14:paraId="0000005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lateral movement (M); </w:t>
            </w:r>
          </w:p>
          <w:p w:rsidR="00000000" w:rsidDel="00000000" w:rsidP="00000000" w:rsidRDefault="00000000" w:rsidRPr="00000000" w14:paraId="0000005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Set up straight ladders correctly e.g. 4 up 1 out method with 1 metre overlap on a roof edge, ensure all stabilising stays/locking clips/locking arms are engaged securely (M);  </w:t>
            </w:r>
          </w:p>
          <w:p w:rsidR="00000000" w:rsidDel="00000000" w:rsidP="00000000" w:rsidRDefault="00000000" w:rsidRPr="00000000" w14:paraId="00000053">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p>
          <w:p w:rsidR="00000000" w:rsidDel="00000000" w:rsidP="00000000" w:rsidRDefault="00000000" w:rsidRPr="00000000" w14:paraId="0000005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p>
          <w:p w:rsidR="00000000" w:rsidDel="00000000" w:rsidP="00000000" w:rsidRDefault="00000000" w:rsidRPr="00000000" w14:paraId="00000055">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 reach (M);</w:t>
            </w:r>
          </w:p>
          <w:p w:rsidR="00000000" w:rsidDel="00000000" w:rsidP="00000000" w:rsidRDefault="00000000" w:rsidRPr="00000000" w14:paraId="0000005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 ways or corridors (M).</w:t>
            </w:r>
          </w:p>
        </w:tc>
      </w:tr>
      <w:tr>
        <w:trPr>
          <w:trHeight w:val="300" w:hRule="atLeast"/>
        </w:trPr>
        <w:tc>
          <w:tcPr>
            <w:gridSpan w:val="3"/>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58">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carried out on scaffolding or edge protection?</w:t>
            </w:r>
          </w:p>
        </w:tc>
        <w:tc>
          <w:tcPr>
            <w:gridSpan w:val="2"/>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 collapse/ fall from height resulting in injury, incident or death</w:t>
            </w:r>
          </w:p>
        </w:tc>
        <w:tc>
          <w:tcPr>
            <w:vAlign w:val="center"/>
          </w:tcPr>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Scaffolding/edge protection to be set up by trained and competent persons (M);</w:t>
            </w:r>
          </w:p>
          <w:p w:rsidR="00000000" w:rsidDel="00000000" w:rsidP="00000000" w:rsidRDefault="00000000" w:rsidRPr="00000000" w14:paraId="00000064">
            <w:pPr>
              <w:rPr>
                <w:rFonts w:ascii="Arial" w:cs="Arial" w:eastAsia="Arial" w:hAnsi="Arial"/>
                <w:sz w:val="6"/>
                <w:szCs w:val="6"/>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Any scaffolding </w:t>
            </w:r>
            <w:r w:rsidDel="00000000" w:rsidR="00000000" w:rsidRPr="00000000">
              <w:rPr>
                <w:rFonts w:ascii="Arial" w:cs="Arial" w:eastAsia="Arial" w:hAnsi="Arial"/>
                <w:b w:val="1"/>
                <w:sz w:val="18"/>
                <w:szCs w:val="18"/>
                <w:rtl w:val="0"/>
              </w:rPr>
              <w:t xml:space="preserve">5m and over must</w:t>
            </w:r>
            <w:r w:rsidDel="00000000" w:rsidR="00000000" w:rsidRPr="00000000">
              <w:rPr>
                <w:rFonts w:ascii="Arial" w:cs="Arial" w:eastAsia="Arial" w:hAnsi="Arial"/>
                <w:sz w:val="18"/>
                <w:szCs w:val="18"/>
                <w:rtl w:val="0"/>
              </w:rPr>
              <w:t xml:space="preserve"> to be installed by certified person only and </w:t>
            </w:r>
            <w:r w:rsidDel="00000000" w:rsidR="00000000" w:rsidRPr="00000000">
              <w:rPr>
                <w:rFonts w:ascii="Arial" w:cs="Arial" w:eastAsia="Arial" w:hAnsi="Arial"/>
                <w:b w:val="1"/>
                <w:sz w:val="18"/>
                <w:szCs w:val="18"/>
                <w:rtl w:val="0"/>
              </w:rPr>
              <w:t xml:space="preserve">WorkSafe notified</w:t>
            </w:r>
            <w:r w:rsidDel="00000000" w:rsidR="00000000" w:rsidRPr="00000000">
              <w:rPr>
                <w:rFonts w:ascii="Arial" w:cs="Arial" w:eastAsia="Arial" w:hAnsi="Arial"/>
                <w:sz w:val="18"/>
                <w:szCs w:val="18"/>
                <w:rtl w:val="0"/>
              </w:rPr>
              <w:t xml:space="preserve"> (M); </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i w:val="1"/>
                <w:sz w:val="18"/>
                <w:szCs w:val="18"/>
                <w:rtl w:val="0"/>
              </w:rPr>
              <w:t xml:space="preserve">Refer to Scaffold or Working at Height Task Analysis when using scaffold.</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carried out on an EWP?</w:t>
            </w:r>
          </w:p>
        </w:tc>
        <w:tc>
          <w:tcPr>
            <w:gridSpan w:val="2"/>
            <w:vAlign w:val="center"/>
          </w:tcPr>
          <w:p w:rsidR="00000000" w:rsidDel="00000000" w:rsidP="00000000" w:rsidRDefault="00000000" w:rsidRPr="00000000" w14:paraId="0000006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EWP tip over / fall from height resulting in injury, incident or death</w:t>
            </w:r>
          </w:p>
        </w:tc>
        <w:tc>
          <w:tcPr/>
          <w:p w:rsidR="00000000" w:rsidDel="00000000" w:rsidP="00000000" w:rsidRDefault="00000000" w:rsidRPr="00000000" w14:paraId="0000006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EWP (As per EWP good practice guidelines) (M);</w:t>
            </w:r>
          </w:p>
          <w:p w:rsidR="00000000" w:rsidDel="00000000" w:rsidP="00000000" w:rsidRDefault="00000000" w:rsidRPr="00000000" w14:paraId="0000006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maintenance checks to be done (see relevant checklist) (M);</w:t>
            </w:r>
          </w:p>
          <w:p w:rsidR="00000000" w:rsidDel="00000000" w:rsidP="00000000" w:rsidRDefault="00000000" w:rsidRPr="00000000" w14:paraId="0000006C">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p>
          <w:p w:rsidR="00000000" w:rsidDel="00000000" w:rsidP="00000000" w:rsidRDefault="00000000" w:rsidRPr="00000000" w14:paraId="0000006D">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Exclusion zone set up (M);</w:t>
            </w:r>
          </w:p>
          <w:p w:rsidR="00000000" w:rsidDel="00000000" w:rsidP="00000000" w:rsidRDefault="00000000" w:rsidRPr="00000000" w14:paraId="0000006E">
            <w:pPr>
              <w:rPr>
                <w:rFonts w:ascii="Arial" w:cs="Arial" w:eastAsia="Arial" w:hAnsi="Arial"/>
                <w:sz w:val="18"/>
                <w:szCs w:val="18"/>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18"/>
                <w:szCs w:val="18"/>
                <w:rtl w:val="0"/>
              </w:rPr>
              <w:t xml:space="preserve"> High Risk Response Plan in place (M).</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i w:val="1"/>
                <w:sz w:val="18"/>
                <w:szCs w:val="18"/>
                <w:rtl w:val="0"/>
              </w:rPr>
              <w:t xml:space="preserve">Refer to the Working at Height Task Analysis when using an EWP.</w:t>
            </w:r>
            <w:r w:rsidDel="00000000" w:rsidR="00000000" w:rsidRPr="00000000">
              <w:rPr>
                <w:rtl w:val="0"/>
              </w:rPr>
            </w:r>
          </w:p>
        </w:tc>
      </w:tr>
      <w:tr>
        <w:tc>
          <w:tcPr>
            <w:vAlign w:val="center"/>
          </w:tcPr>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harness and lanyard systems</w:t>
            </w:r>
          </w:p>
        </w:tc>
        <w:tc>
          <w:tcPr>
            <w:gridSpan w:val="2"/>
            <w:vAlign w:val="center"/>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 suspension trauma resulting in injury or death</w:t>
            </w:r>
          </w:p>
        </w:tc>
        <w:tc>
          <w:tcPr/>
          <w:p w:rsidR="00000000" w:rsidDel="00000000" w:rsidP="00000000" w:rsidRDefault="00000000" w:rsidRPr="00000000" w14:paraId="00000074">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use harnesses (As per working at heights best practice guidelines) (M);</w:t>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safety checks to be done (M);</w:t>
            </w:r>
          </w:p>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Rescue plan in place (M);</w:t>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i w:val="1"/>
                <w:sz w:val="18"/>
                <w:szCs w:val="18"/>
                <w:rtl w:val="0"/>
              </w:rPr>
              <w:t xml:space="preserve">Refer to the Working at Height Task Analysis when using a harness system</w:t>
            </w:r>
            <w:r w:rsidDel="00000000" w:rsidR="00000000" w:rsidRPr="00000000">
              <w:rPr>
                <w:rtl w:val="0"/>
              </w:rPr>
            </w:r>
          </w:p>
        </w:tc>
      </w:tr>
      <w:tr>
        <w:trPr>
          <w:trHeight w:val="540" w:hRule="atLeast"/>
        </w:trPr>
        <w:tc>
          <w:tcPr>
            <w:vAlign w:val="center"/>
          </w:tcPr>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safety nets?</w:t>
            </w:r>
          </w:p>
        </w:tc>
        <w:tc>
          <w:tcPr>
            <w:gridSpan w:val="2"/>
            <w:vAlign w:val="center"/>
          </w:tcPr>
          <w:p w:rsidR="00000000" w:rsidDel="00000000" w:rsidP="00000000" w:rsidRDefault="00000000" w:rsidRPr="00000000" w14:paraId="00000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injury or death</w:t>
            </w:r>
          </w:p>
        </w:tc>
        <w:tc>
          <w:tcPr/>
          <w:p w:rsidR="00000000" w:rsidDel="00000000" w:rsidP="00000000" w:rsidRDefault="00000000" w:rsidRPr="00000000" w14:paraId="0000007C">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nets to be set up by trained and competent persons (M);</w:t>
            </w:r>
          </w:p>
          <w:p w:rsidR="00000000" w:rsidDel="00000000" w:rsidP="00000000" w:rsidRDefault="00000000" w:rsidRPr="00000000" w14:paraId="000000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Handover document, instructions on use and rescue plan handed over from installer (M);</w:t>
            </w:r>
          </w:p>
          <w:p w:rsidR="00000000" w:rsidDel="00000000" w:rsidP="00000000" w:rsidRDefault="00000000" w:rsidRPr="00000000" w14:paraId="000000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Safety nets have a current test and tag label attached (M);</w:t>
            </w:r>
          </w:p>
          <w:p w:rsidR="00000000" w:rsidDel="00000000" w:rsidP="00000000" w:rsidRDefault="00000000" w:rsidRPr="00000000" w14:paraId="000000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Workers are trained and competent in using safety nets and carrying out a rescue (M);</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 Visual inspections will be carried out daily (by user), weekly and after adverse weather (by site supervisor)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81">
            <w:pPr>
              <w:numPr>
                <w:ilvl w:val="0"/>
                <w:numId w:val="1"/>
              </w:numPr>
              <w:spacing w:line="276" w:lineRule="auto"/>
              <w:ind w:left="316"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work be affected by high winds, rain, ice, frost or snow?</w:t>
            </w:r>
          </w:p>
          <w:p w:rsidR="00000000" w:rsidDel="00000000" w:rsidP="00000000" w:rsidRDefault="00000000" w:rsidRPr="00000000" w14:paraId="00000082">
            <w:pPr>
              <w:ind w:left="360"/>
              <w:rPr>
                <w:rFonts w:ascii="Arial" w:cs="Arial" w:eastAsia="Arial" w:hAnsi="Arial"/>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High winds or slips causing falling objects or fall from height resulting in injury, incident or death</w:t>
            </w:r>
          </w:p>
        </w:tc>
        <w:tc>
          <w:tcPr>
            <w:vAlign w:val="center"/>
          </w:tcPr>
          <w:p w:rsidR="00000000" w:rsidDel="00000000" w:rsidP="00000000" w:rsidRDefault="00000000" w:rsidRPr="00000000" w14:paraId="00000086">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Postpone working at heights (E);</w:t>
            </w:r>
          </w:p>
          <w:p w:rsidR="00000000" w:rsidDel="00000000" w:rsidP="00000000" w:rsidRDefault="00000000" w:rsidRPr="00000000" w14:paraId="0000008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Secure tools, materials and equipment (M);</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appropriate fall protection and PPE (M);</w:t>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footwear for the job (M).  </w:t>
            </w:r>
            <w:r w:rsidDel="00000000" w:rsidR="00000000" w:rsidRPr="00000000">
              <w:rPr>
                <w:rtl w:val="0"/>
              </w:rPr>
            </w:r>
          </w:p>
        </w:tc>
      </w:tr>
      <w:tr>
        <w:trPr>
          <w:trHeight w:val="1280" w:hRule="atLeast"/>
        </w:trPr>
        <w:tc>
          <w:tcPr>
            <w:vAlign w:val="center"/>
          </w:tcPr>
          <w:p w:rsidR="00000000" w:rsidDel="00000000" w:rsidP="00000000" w:rsidRDefault="00000000" w:rsidRPr="00000000" w14:paraId="0000008A">
            <w:pPr>
              <w:numPr>
                <w:ilvl w:val="0"/>
                <w:numId w:val="1"/>
              </w:numPr>
              <w:spacing w:line="276" w:lineRule="auto"/>
              <w:ind w:left="316"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materials be lifted by crane/forklift or similar?</w:t>
            </w:r>
          </w:p>
        </w:tc>
        <w:tc>
          <w:tcPr>
            <w:gridSpan w:val="2"/>
            <w:vAlign w:val="center"/>
          </w:tcPr>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Insecure overhead loads causing falling objects resulting in injury, incident or death</w:t>
            </w:r>
          </w:p>
        </w:tc>
        <w:tc>
          <w:tcPr/>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crane/forklift (M);</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Lift plan in place and sighted by all those involved (M);</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set up (M);</w:t>
            </w:r>
          </w:p>
          <w:p w:rsidR="00000000" w:rsidDel="00000000" w:rsidP="00000000" w:rsidRDefault="00000000" w:rsidRPr="00000000" w14:paraId="0000009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non-essential workers and visitors kept clear while lifting occurs (M).</w:t>
            </w: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7" w:type="default"/>
          <w:headerReference r:id="rId8" w:type="first"/>
          <w:footerReference r:id="rId9" w:type="default"/>
          <w:footerReference r:id="rId10" w:type="first"/>
          <w:pgSz w:h="11906" w:w="16838"/>
          <w:pgMar w:bottom="568" w:top="567" w:left="624" w:right="624" w:header="709" w:footer="23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5495.0" w:type="dxa"/>
        <w:jc w:val="left"/>
        <w:tblInd w:w="-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8"/>
        <w:gridCol w:w="1899"/>
        <w:gridCol w:w="2578"/>
        <w:gridCol w:w="7140"/>
        <w:tblGridChange w:id="0">
          <w:tblGrid>
            <w:gridCol w:w="3878"/>
            <w:gridCol w:w="1899"/>
            <w:gridCol w:w="2578"/>
            <w:gridCol w:w="7140"/>
          </w:tblGrid>
        </w:tblGridChange>
      </w:tblGrid>
      <w:tr>
        <w:trPr>
          <w:trHeight w:val="680" w:hRule="atLeast"/>
        </w:trPr>
        <w:tc>
          <w:tcPr>
            <w:gridSpan w:val="2"/>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c>
      </w:tr>
      <w:tr>
        <w:trPr>
          <w:trHeight w:val="1160" w:hRule="atLeast"/>
        </w:trPr>
        <w:tc>
          <w:tcPr>
            <w:vAlign w:val="center"/>
          </w:tcPr>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p>
        </w:tc>
        <w:tc>
          <w:tcPr>
            <w:vAlign w:val="center"/>
          </w:tcPr>
          <w:p w:rsidR="00000000" w:rsidDel="00000000" w:rsidP="00000000" w:rsidRDefault="00000000" w:rsidRPr="00000000" w14:paraId="0000009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vAlign w:val="center"/>
          </w:tcPr>
          <w:p w:rsidR="00000000" w:rsidDel="00000000" w:rsidP="00000000" w:rsidRDefault="00000000" w:rsidRPr="00000000" w14:paraId="000000A0">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i.e. EWP, forklift etc (E);</w:t>
            </w:r>
          </w:p>
          <w:p w:rsidR="00000000" w:rsidDel="00000000" w:rsidP="00000000" w:rsidRDefault="00000000" w:rsidRPr="00000000" w14:paraId="000000A1">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require training in correct manual handling techniques (bend knees, keep back straight, lift with your legs &amp; keep load close in front of you) (M);</w:t>
            </w:r>
          </w:p>
          <w:p w:rsidR="00000000" w:rsidDel="00000000" w:rsidP="00000000" w:rsidRDefault="00000000" w:rsidRPr="00000000" w14:paraId="000000A2">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Store materials to reduce manual handling risks e.g. between knee &amp; shoulder height (M);</w:t>
            </w:r>
          </w:p>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 two person lift for large, awkward or heavy objects (M);</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Rotate work load (M).</w:t>
            </w:r>
            <w:r w:rsidDel="00000000" w:rsidR="00000000" w:rsidRPr="00000000">
              <w:rPr>
                <w:rtl w:val="0"/>
              </w:rPr>
            </w:r>
          </w:p>
        </w:tc>
      </w:tr>
      <w:tr>
        <w:trPr>
          <w:trHeight w:val="1000" w:hRule="atLeast"/>
        </w:trPr>
        <w:tc>
          <w:tcPr>
            <w:vAlign w:val="center"/>
          </w:tcPr>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electrical exposure?</w:t>
            </w:r>
          </w:p>
        </w:tc>
        <w:tc>
          <w:tcPr>
            <w:vAlign w:val="center"/>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Coming in contact with live voltage lines resulting in injury, incident or death</w:t>
            </w:r>
            <w:r w:rsidDel="00000000" w:rsidR="00000000" w:rsidRPr="00000000">
              <w:rPr>
                <w:rtl w:val="0"/>
              </w:rPr>
            </w:r>
          </w:p>
        </w:tc>
        <w:tc>
          <w:tcPr>
            <w:vAlign w:val="center"/>
          </w:tcPr>
          <w:p w:rsidR="00000000" w:rsidDel="00000000" w:rsidP="00000000" w:rsidRDefault="00000000" w:rsidRPr="00000000" w14:paraId="000000A8">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all electrical outlets including the position of wiring to lights should be noted on the task analysis, and where applicable on the building plans (M);</w:t>
            </w: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Consult with electrical specialist to ensure all electrical cabling is isolated prior to commencing work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6"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work at height encroach within 4 metres of high voltage power lines?</w:t>
            </w:r>
          </w:p>
        </w:tc>
        <w:tc>
          <w:tcPr>
            <w:vAlign w:val="center"/>
          </w:tcPr>
          <w:p w:rsidR="00000000" w:rsidDel="00000000" w:rsidP="00000000" w:rsidRDefault="00000000" w:rsidRPr="00000000" w14:paraId="000000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Coming in contact with live high voltage lines resulting in injury, incident or death</w:t>
            </w:r>
            <w:r w:rsidDel="00000000" w:rsidR="00000000" w:rsidRPr="00000000">
              <w:rPr>
                <w:rtl w:val="0"/>
              </w:rPr>
            </w:r>
          </w:p>
        </w:tc>
        <w:tc>
          <w:tcPr>
            <w:vAlign w:val="center"/>
          </w:tcPr>
          <w:p w:rsidR="00000000" w:rsidDel="00000000" w:rsidP="00000000" w:rsidRDefault="00000000" w:rsidRPr="00000000" w14:paraId="000000AD">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Do not work within 4m of power lines (E);</w:t>
            </w:r>
          </w:p>
          <w:p w:rsidR="00000000" w:rsidDel="00000000" w:rsidP="00000000" w:rsidRDefault="00000000" w:rsidRPr="00000000" w14:paraId="000000AE">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Obtain permission from local authority before commencing work (M);</w:t>
            </w:r>
          </w:p>
          <w:p w:rsidR="00000000" w:rsidDel="00000000" w:rsidP="00000000" w:rsidRDefault="00000000" w:rsidRPr="00000000" w14:paraId="000000AF">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p>
          <w:p w:rsidR="00000000" w:rsidDel="00000000" w:rsidP="00000000" w:rsidRDefault="00000000" w:rsidRPr="00000000" w14:paraId="000000B0">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p>
          <w:p w:rsidR="00000000" w:rsidDel="00000000" w:rsidP="00000000" w:rsidRDefault="00000000" w:rsidRPr="00000000" w14:paraId="000000B1">
            <w:pPr>
              <w:spacing w:line="276"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p>
          <w:p w:rsidR="00000000" w:rsidDel="00000000" w:rsidP="00000000" w:rsidRDefault="00000000" w:rsidRPr="00000000" w14:paraId="000000B2">
            <w:pPr>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p>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18"/>
                <w:szCs w:val="18"/>
                <w:rtl w:val="0"/>
              </w:rPr>
              <w:t xml:space="preserve">☐ Emergency response procedures will be in place (M).</w:t>
            </w:r>
            <w:r w:rsidDel="00000000" w:rsidR="00000000" w:rsidRPr="00000000">
              <w:rPr>
                <w:rtl w:val="0"/>
              </w:rPr>
            </w:r>
          </w:p>
        </w:tc>
      </w:tr>
      <w:tr>
        <w:trPr>
          <w:trHeight w:val="1340" w:hRule="atLeast"/>
        </w:trPr>
        <w:tc>
          <w:tcPr>
            <w:vAlign w:val="center"/>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16"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hand, power, or pressure tools used?</w:t>
            </w:r>
          </w:p>
        </w:tc>
        <w:tc>
          <w:tcPr>
            <w:vAlign w:val="center"/>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High noise levels can cause Noise Induced Hearing Loss (NIHL)</w:t>
            </w:r>
          </w:p>
        </w:tc>
        <w:tc>
          <w:tcPr>
            <w:vAlign w:val="center"/>
          </w:tcPr>
          <w:p w:rsidR="00000000" w:rsidDel="00000000" w:rsidP="00000000" w:rsidRDefault="00000000" w:rsidRPr="00000000" w14:paraId="000000B7">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Purchase equipment with low noise emissions (E);</w:t>
            </w:r>
          </w:p>
          <w:p w:rsidR="00000000" w:rsidDel="00000000" w:rsidP="00000000" w:rsidRDefault="00000000" w:rsidRPr="00000000" w14:paraId="000000B8">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Isolate noisy equipment away from non-essential workers and visitors (M);</w:t>
            </w:r>
          </w:p>
          <w:p w:rsidR="00000000" w:rsidDel="00000000" w:rsidP="00000000" w:rsidRDefault="00000000" w:rsidRPr="00000000" w14:paraId="000000B9">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Implement job rotation to reduce duration of exposure (M);</w:t>
            </w:r>
          </w:p>
          <w:p w:rsidR="00000000" w:rsidDel="00000000" w:rsidP="00000000" w:rsidRDefault="00000000" w:rsidRPr="00000000" w14:paraId="000000BA">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and service equipment which takes into account noise (M);</w:t>
            </w:r>
          </w:p>
          <w:p w:rsidR="00000000" w:rsidDel="00000000" w:rsidP="00000000" w:rsidRDefault="00000000" w:rsidRPr="00000000" w14:paraId="000000BB">
            <w:pPr>
              <w:spacing w:line="276"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personal protective equipment for the job (M);</w:t>
            </w:r>
          </w:p>
          <w:p w:rsidR="00000000" w:rsidDel="00000000" w:rsidP="00000000" w:rsidRDefault="00000000" w:rsidRPr="00000000" w14:paraId="000000BC">
            <w:pPr>
              <w:spacing w:line="276" w:lineRule="auto"/>
              <w:rPr>
                <w:rFonts w:ascii="Arial" w:cs="Arial" w:eastAsia="Arial" w:hAnsi="Arial"/>
                <w:sz w:val="18"/>
                <w:szCs w:val="18"/>
              </w:rPr>
            </w:pPr>
            <w:bookmarkStart w:colFirst="0" w:colLast="0" w:name="_1fob9te" w:id="2"/>
            <w:bookmarkEnd w:id="2"/>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out yearly hearing tests as part of a Health Monitoring Plan (M);</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appropriate warning signage is in place (M).</w:t>
            </w: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5"/>
        <w:tblW w:w="15451.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1"/>
        <w:tblGridChange w:id="0">
          <w:tblGrid>
            <w:gridCol w:w="15451"/>
          </w:tblGrid>
        </w:tblGridChange>
      </w:tblGrid>
      <w:tr>
        <w:tc>
          <w:tcPr>
            <w:vAlign w:val="center"/>
          </w:tcPr>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bl>
      <w:tblPr>
        <w:tblStyle w:val="Table6"/>
        <w:tblW w:w="154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8843"/>
        <w:tblGridChange w:id="0">
          <w:tblGrid>
            <w:gridCol w:w="6374"/>
            <w:gridCol w:w="236"/>
            <w:gridCol w:w="8843"/>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D9">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B">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bl>
      <w:tblPr>
        <w:tblStyle w:val="Table7"/>
        <w:tblW w:w="148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16"/>
        <w:gridCol w:w="695"/>
        <w:tblGridChange w:id="0">
          <w:tblGrid>
            <w:gridCol w:w="14116"/>
            <w:gridCol w:w="695"/>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5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8697"/>
        <w:tblGridChange w:id="0">
          <w:tblGrid>
            <w:gridCol w:w="6237"/>
            <w:gridCol w:w="236"/>
            <w:gridCol w:w="8697"/>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10D">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F">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bl>
      <w:tblPr>
        <w:tblStyle w:val="Table9"/>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39">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B">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3E">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42">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4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sectPr>
      <w:type w:val="continuous"/>
      <w:pgSz w:h="11906" w:w="16838"/>
      <w:pgMar w:bottom="568" w:top="567" w:left="624" w:right="624" w:header="709" w:footer="2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November 2017</w:t>
      <w:tab/>
      <w:tab/>
      <w:tab/>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Version 1, November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6949863</wp:posOffset>
          </wp:positionH>
          <wp:positionV relativeFrom="paragraph">
            <wp:posOffset>11430</wp:posOffset>
          </wp:positionV>
          <wp:extent cx="1841731" cy="57814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Roof Work Task Analysis </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6949863</wp:posOffset>
          </wp:positionH>
          <wp:positionV relativeFrom="paragraph">
            <wp:posOffset>11430</wp:posOffset>
          </wp:positionV>
          <wp:extent cx="1841731" cy="57814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Roof Work Task Analysis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