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Health and Safety at Work (General Risk and Workplace Management) Regulations 2016     </w:t>
            </w:r>
          </w:p>
          <w:p w:rsidR="00000000" w:rsidDel="00000000" w:rsidP="00000000" w:rsidRDefault="00000000" w:rsidRPr="00000000" w14:paraId="00000020">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rPr>
                <w:rFonts w:ascii="Arial" w:cs="Arial" w:eastAsia="Arial" w:hAnsi="Arial"/>
                <w:sz w:val="18"/>
                <w:szCs w:val="18"/>
              </w:rPr>
            </w:pPr>
            <w:r w:rsidDel="00000000" w:rsidR="00000000" w:rsidRPr="00000000">
              <w:rPr>
                <w:rFonts w:ascii="Arial" w:cs="Arial" w:eastAsia="Arial" w:hAnsi="Arial"/>
                <w:sz w:val="18"/>
                <w:szCs w:val="18"/>
                <w:rtl w:val="0"/>
              </w:rPr>
              <w:t xml:space="preserve">Health and Safety at Work (Hazardous Substances) Regulations 2017</w:t>
            </w:r>
          </w:p>
          <w:p w:rsidR="00000000" w:rsidDel="00000000" w:rsidP="00000000" w:rsidRDefault="00000000" w:rsidRPr="00000000" w14:paraId="00000022">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Noise in the workplace - Approved Code of Practice</w:t>
            </w:r>
          </w:p>
          <w:p w:rsidR="00000000" w:rsidDel="00000000" w:rsidP="00000000" w:rsidRDefault="00000000" w:rsidRPr="00000000" w14:paraId="00000024">
            <w:pPr>
              <w:widowControl w:val="0"/>
              <w:rPr>
                <w:rFonts w:ascii="Arial" w:cs="Arial" w:eastAsia="Arial" w:hAnsi="Arial"/>
                <w:sz w:val="18"/>
                <w:szCs w:val="18"/>
              </w:rPr>
            </w:pPr>
            <w:r w:rsidDel="00000000" w:rsidR="00000000" w:rsidRPr="00000000">
              <w:rPr>
                <w:rtl w:val="0"/>
              </w:rPr>
            </w:r>
          </w:p>
        </w:tc>
      </w:tr>
      <w:tr>
        <w:trPr>
          <w:trHeight w:val="520" w:hRule="atLeast"/>
        </w:trPr>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18"/>
                <w:szCs w:val="18"/>
                <w:rtl w:val="0"/>
              </w:rPr>
              <w:t xml:space="preserve">Approved Code of Practice (ACOP) Management and Removal of Asbestos / Health and Safety at Work (Asbestos) Regulations 2016</w:t>
            </w:r>
            <w:r w:rsidDel="00000000" w:rsidR="00000000" w:rsidRPr="00000000">
              <w:rPr>
                <w:rtl w:val="0"/>
              </w:rPr>
            </w:r>
          </w:p>
          <w:p w:rsidR="00000000" w:rsidDel="00000000" w:rsidP="00000000" w:rsidRDefault="00000000" w:rsidRPr="00000000" w14:paraId="00000026">
            <w:pPr>
              <w:rPr>
                <w:rFonts w:ascii="Arial" w:cs="Arial" w:eastAsia="Arial" w:hAnsi="Arial"/>
                <w:sz w:val="18"/>
                <w:szCs w:val="18"/>
              </w:rPr>
            </w:pPr>
            <w:r w:rsidDel="00000000" w:rsidR="00000000" w:rsidRPr="00000000">
              <w:rPr>
                <w:rtl w:val="0"/>
              </w:rPr>
            </w:r>
          </w:p>
        </w:tc>
      </w:tr>
      <w:tr>
        <w:tc>
          <w:tcPr/>
          <w:p w:rsidR="00000000" w:rsidDel="00000000" w:rsidP="00000000" w:rsidRDefault="00000000" w:rsidRPr="00000000" w14:paraId="0000002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WorkSafe – Silica Dust in Construction Fact Sheet</w:t>
            </w:r>
          </w:p>
          <w:p w:rsidR="00000000" w:rsidDel="00000000" w:rsidP="00000000" w:rsidRDefault="00000000" w:rsidRPr="00000000" w14:paraId="00000028">
            <w:pPr>
              <w:widowControl w:val="0"/>
              <w:rPr>
                <w:rFonts w:ascii="Arial" w:cs="Arial" w:eastAsia="Arial" w:hAnsi="Arial"/>
                <w:sz w:val="18"/>
                <w:szCs w:val="18"/>
              </w:rPr>
            </w:pPr>
            <w:r w:rsidDel="00000000" w:rsidR="00000000" w:rsidRPr="00000000">
              <w:rPr>
                <w:rtl w:val="0"/>
              </w:rPr>
            </w:r>
          </w:p>
        </w:tc>
      </w:tr>
      <w:tr>
        <w:trPr>
          <w:trHeight w:val="280" w:hRule="atLeast"/>
        </w:trPr>
        <w:tc>
          <w:tcPr/>
          <w:p w:rsidR="00000000" w:rsidDel="00000000" w:rsidP="00000000" w:rsidRDefault="00000000" w:rsidRPr="00000000" w14:paraId="0000002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WorkSafe – Wood Dust: Controlling the Risks Fact Sheet</w:t>
            </w:r>
          </w:p>
        </w:tc>
      </w:tr>
    </w:tbl>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bl>
      <w:tblPr>
        <w:tblStyle w:val="Table3"/>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796"/>
        <w:gridCol w:w="2693"/>
        <w:gridCol w:w="5974"/>
        <w:tblGridChange w:id="0">
          <w:tblGrid>
            <w:gridCol w:w="3487"/>
            <w:gridCol w:w="1796"/>
            <w:gridCol w:w="2693"/>
            <w:gridCol w:w="5974"/>
          </w:tblGrid>
        </w:tblGridChange>
      </w:tblGrid>
      <w:tr>
        <w:trPr>
          <w:trHeight w:val="700" w:hRule="atLeast"/>
        </w:trPr>
        <w:tc>
          <w:tcPr>
            <w:gridSpan w:val="2"/>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5">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38">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3A">
            <w:pPr>
              <w:rPr>
                <w:rFonts w:ascii="Arial" w:cs="Arial" w:eastAsia="Arial" w:hAnsi="Arial"/>
                <w:b w:val="1"/>
                <w:sz w:val="18"/>
                <w:szCs w:val="18"/>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Has asbestos been identified in the flooring?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Asbestos can be identified formally through testing or assumed to be present and treated accordingly</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vAlign w:val="center"/>
          </w:tcPr>
          <w:bookmarkStart w:colFirst="0" w:colLast="0" w:name="gjdgxs" w:id="0"/>
          <w:bookmarkEnd w:id="0"/>
          <w:p w:rsidR="00000000" w:rsidDel="00000000" w:rsidP="00000000" w:rsidRDefault="00000000" w:rsidRPr="00000000" w14:paraId="0000003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w:t>
            </w:r>
            <w:bookmarkStart w:colFirst="0" w:colLast="0" w:name="30j0zll" w:id="1"/>
            <w:bookmarkEnd w:id="1"/>
            <w:r w:rsidDel="00000000" w:rsidR="00000000" w:rsidRPr="00000000">
              <w:rPr>
                <w:rFonts w:ascii="Arial" w:cs="Arial" w:eastAsia="Arial" w:hAnsi="Arial"/>
                <w:sz w:val="18"/>
                <w:szCs w:val="18"/>
                <w:rtl w:val="0"/>
              </w:rPr>
              <w:t xml:space="preserve">☐  No</w:t>
            </w:r>
          </w:p>
        </w:tc>
        <w:tc>
          <w:tcPr>
            <w:vAlign w:val="center"/>
          </w:tcPr>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asbestos dust resulting in mesothelioma or cancer</w:t>
            </w:r>
          </w:p>
        </w:tc>
        <w:tc>
          <w:tcPr/>
          <w:bookmarkStart w:colFirst="0" w:colLast="0" w:name="1fob9te" w:id="2"/>
          <w:bookmarkEnd w:id="2"/>
          <w:p w:rsidR="00000000" w:rsidDel="00000000" w:rsidP="00000000" w:rsidRDefault="00000000" w:rsidRPr="00000000" w14:paraId="0000003E">
            <w:pPr>
              <w:rPr>
                <w:rFonts w:ascii="Arial" w:cs="Arial" w:eastAsia="Arial" w:hAnsi="Arial"/>
                <w:sz w:val="18"/>
                <w:szCs w:val="18"/>
              </w:rPr>
            </w:pPr>
            <w:r w:rsidDel="00000000" w:rsidR="00000000" w:rsidRPr="00000000">
              <w:rPr>
                <w:rFonts w:ascii="Arial" w:cs="Arial" w:eastAsia="Arial" w:hAnsi="Arial"/>
                <w:sz w:val="18"/>
                <w:szCs w:val="18"/>
                <w:rtl w:val="0"/>
              </w:rPr>
              <w:t xml:space="preserve">☐ An Asbestos Management Plan (AMP) has been provide by a PCBU. (</w:t>
            </w:r>
            <w:r w:rsidDel="00000000" w:rsidR="00000000" w:rsidRPr="00000000">
              <w:rPr>
                <w:rFonts w:ascii="Arial" w:cs="Arial" w:eastAsia="Arial" w:hAnsi="Arial"/>
                <w:b w:val="1"/>
                <w:sz w:val="18"/>
                <w:szCs w:val="18"/>
                <w:rtl w:val="0"/>
              </w:rPr>
              <w:t xml:space="preserve">Note:</w:t>
            </w:r>
            <w:r w:rsidDel="00000000" w:rsidR="00000000" w:rsidRPr="00000000">
              <w:rPr>
                <w:rFonts w:ascii="Arial" w:cs="Arial" w:eastAsia="Arial" w:hAnsi="Arial"/>
                <w:sz w:val="18"/>
                <w:szCs w:val="18"/>
                <w:rtl w:val="0"/>
              </w:rPr>
              <w:t xml:space="preserve"> All workplaces who identify asbestos must have an AMP showing locations and types of asbestos - residential properties are exempt);</w:t>
            </w:r>
          </w:p>
          <w:bookmarkStart w:colFirst="0" w:colLast="0" w:name="3znysh7" w:id="3"/>
          <w:bookmarkEnd w:id="3"/>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18"/>
                <w:szCs w:val="18"/>
                <w:rtl w:val="0"/>
              </w:rPr>
              <w:t xml:space="preserve">☐ Asbestos has been identified and samples tested by an accredited lab (M);</w:t>
            </w:r>
          </w:p>
          <w:bookmarkStart w:colFirst="0" w:colLast="0" w:name="2et92p0" w:id="4"/>
          <w:bookmarkEnd w:id="4"/>
          <w:p w:rsidR="00000000" w:rsidDel="00000000" w:rsidP="00000000" w:rsidRDefault="00000000" w:rsidRPr="00000000" w14:paraId="00000040">
            <w:pPr>
              <w:rPr>
                <w:rFonts w:ascii="Arial" w:cs="Arial" w:eastAsia="Arial" w:hAnsi="Arial"/>
                <w:sz w:val="18"/>
                <w:szCs w:val="18"/>
              </w:rPr>
            </w:pPr>
            <w:r w:rsidDel="00000000" w:rsidR="00000000" w:rsidRPr="00000000">
              <w:rPr>
                <w:rFonts w:ascii="Arial" w:cs="Arial" w:eastAsia="Arial" w:hAnsi="Arial"/>
                <w:sz w:val="18"/>
                <w:szCs w:val="18"/>
                <w:rtl w:val="0"/>
              </w:rPr>
              <w:t xml:space="preserve">☐ Asbestos has been identified or assumed to be present by a competent person e.g. removalist /builder etc.  (M).</w:t>
            </w:r>
          </w:p>
        </w:tc>
      </w:tr>
      <w:tr>
        <w:trPr>
          <w:trHeight w:val="80" w:hRule="atLeast"/>
        </w:trPr>
        <w:tc>
          <w:tcPr>
            <w:vAlign w:val="center"/>
          </w:tcPr>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9" w:right="0" w:hanging="319"/>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you removing more than 10m</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of flooring containing asbestos?</w:t>
            </w:r>
            <w:r w:rsidDel="00000000" w:rsidR="00000000" w:rsidRPr="00000000">
              <w:rPr>
                <w:rtl w:val="0"/>
              </w:rPr>
            </w:r>
          </w:p>
        </w:tc>
        <w:tc>
          <w:tcPr>
            <w:vAlign w:val="center"/>
          </w:tcPr>
          <w:p w:rsidR="00000000" w:rsidDel="00000000" w:rsidP="00000000" w:rsidRDefault="00000000" w:rsidRPr="00000000" w14:paraId="0000004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asbestos dust resulting in mesothelioma or cancer (</w:t>
            </w:r>
            <w:r w:rsidDel="00000000" w:rsidR="00000000" w:rsidRPr="00000000">
              <w:rPr>
                <w:rFonts w:ascii="Arial" w:cs="Arial" w:eastAsia="Arial" w:hAnsi="Arial"/>
                <w:b w:val="1"/>
                <w:sz w:val="18"/>
                <w:szCs w:val="18"/>
                <w:rtl w:val="0"/>
              </w:rPr>
              <w:t xml:space="preserve">Do not proceed if you are unlicensed)</w:t>
            </w:r>
            <w:r w:rsidDel="00000000" w:rsidR="00000000" w:rsidRPr="00000000">
              <w:rPr>
                <w:rtl w:val="0"/>
              </w:rPr>
            </w:r>
          </w:p>
        </w:tc>
        <w:tc>
          <w:tcPr/>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18"/>
                <w:szCs w:val="18"/>
                <w:rtl w:val="0"/>
              </w:rPr>
              <w:t xml:space="preserve">☐ Only a licenced (Class A or B) ACM removalist will remove Asbestos (M);</w:t>
            </w:r>
          </w:p>
          <w:p w:rsidR="00000000" w:rsidDel="00000000" w:rsidP="00000000" w:rsidRDefault="00000000" w:rsidRPr="00000000" w14:paraId="00000045">
            <w:pPr>
              <w:rPr>
                <w:rFonts w:ascii="Arial" w:cs="Arial" w:eastAsia="Arial" w:hAnsi="Arial"/>
                <w:sz w:val="18"/>
                <w:szCs w:val="18"/>
              </w:rPr>
            </w:pPr>
            <w:r w:rsidDel="00000000" w:rsidR="00000000" w:rsidRPr="00000000">
              <w:rPr>
                <w:rFonts w:ascii="Arial" w:cs="Arial" w:eastAsia="Arial" w:hAnsi="Arial"/>
                <w:sz w:val="18"/>
                <w:szCs w:val="18"/>
                <w:rtl w:val="0"/>
              </w:rPr>
              <w:t xml:space="preserve">☐ A written Asbestos Management Plan that identifies all Asbestos types and locations will be in place and readily accecessible (M);</w:t>
            </w:r>
          </w:p>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sz w:val="18"/>
                <w:szCs w:val="18"/>
                <w:rtl w:val="0"/>
              </w:rPr>
              <w:t xml:space="preserve">☐ Class A or B Asbestos work will be notified to WorkSafe 5 days prior to its commencement (M);</w:t>
            </w:r>
          </w:p>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18"/>
                <w:szCs w:val="18"/>
                <w:rtl w:val="0"/>
              </w:rPr>
              <w:t xml:space="preserve">☐ An Asbestos Control Plan has been prepared for the work (M);</w:t>
            </w:r>
          </w:p>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 Enclosures will be required for Class A asbestos removal (M);</w:t>
            </w:r>
          </w:p>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18"/>
                <w:szCs w:val="18"/>
                <w:rtl w:val="0"/>
              </w:rPr>
              <w:t xml:space="preserve">☐ Negative pressure units will be required for Class A asbestos removal (M);</w:t>
            </w:r>
          </w:p>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 Air monitoring will be required for Class A (and some Class B) asbestos removal (M);</w:t>
            </w:r>
          </w:p>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sz w:val="18"/>
                <w:szCs w:val="18"/>
                <w:rtl w:val="0"/>
              </w:rPr>
              <w:t xml:space="preserve">☐ An independent clearance inspection is required for Class A and B work (M).</w:t>
            </w:r>
          </w:p>
        </w:tc>
      </w:tr>
      <w:tr>
        <w:trPr>
          <w:trHeight w:val="640" w:hRule="atLeast"/>
        </w:trPr>
        <w:tc>
          <w:tcPr>
            <w:vAlign w:val="center"/>
          </w:tcPr>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9" w:right="0" w:hanging="319"/>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 you removing less than 10m</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2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of flooring containing asbestos?</w:t>
            </w:r>
          </w:p>
        </w:tc>
        <w:tc>
          <w:tcPr>
            <w:vAlign w:val="center"/>
          </w:tcPr>
          <w:p w:rsidR="00000000" w:rsidDel="00000000" w:rsidP="00000000" w:rsidRDefault="00000000" w:rsidRPr="00000000" w14:paraId="0000004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asbestos dust resulting in mesothelioma or cancer</w:t>
            </w:r>
          </w:p>
        </w:tc>
        <w:tc>
          <w:tcPr/>
          <w:p w:rsidR="00000000" w:rsidDel="00000000" w:rsidP="00000000" w:rsidRDefault="00000000" w:rsidRPr="00000000" w14:paraId="0000004F">
            <w:pPr>
              <w:rPr>
                <w:rFonts w:ascii="Arial" w:cs="Arial" w:eastAsia="Arial" w:hAnsi="Arial"/>
                <w:sz w:val="18"/>
                <w:szCs w:val="18"/>
              </w:rPr>
            </w:pPr>
            <w:r w:rsidDel="00000000" w:rsidR="00000000" w:rsidRPr="00000000">
              <w:rPr>
                <w:rFonts w:ascii="Arial" w:cs="Arial" w:eastAsia="Arial" w:hAnsi="Arial"/>
                <w:sz w:val="18"/>
                <w:szCs w:val="18"/>
                <w:rtl w:val="0"/>
              </w:rPr>
              <w:t xml:space="preserve">☐ All workers are trained in asbestos identification, safe handling and control measures (M);</w:t>
            </w:r>
          </w:p>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sz w:val="18"/>
                <w:szCs w:val="18"/>
                <w:rtl w:val="0"/>
              </w:rPr>
              <w:t xml:space="preserve">☐ Removal can proceed using an asbestos removal work method (See Asbestos TA) by competent workers (M). </w:t>
            </w:r>
          </w:p>
        </w:tc>
      </w:tr>
      <w:tr>
        <w:trPr>
          <w:trHeight w:val="640" w:hRule="atLeast"/>
        </w:trPr>
        <w:tc>
          <w:tcPr>
            <w:gridSpan w:val="2"/>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57">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 hazardous substances be used?</w:t>
            </w:r>
          </w:p>
        </w:tc>
        <w:tc>
          <w:tcP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hazardous substances resulting in injury, illness or death.</w:t>
            </w:r>
          </w:p>
        </w:tc>
        <w:tc>
          <w:tcPr/>
          <w:p w:rsidR="00000000" w:rsidDel="00000000" w:rsidP="00000000" w:rsidRDefault="00000000" w:rsidRPr="00000000" w14:paraId="0000005B">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substances will be removed from the workplace (E);</w:t>
            </w:r>
          </w:p>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substances will be replaced with non-hazardous substances (E);</w:t>
            </w:r>
          </w:p>
          <w:p w:rsidR="00000000" w:rsidDel="00000000" w:rsidP="00000000" w:rsidRDefault="00000000" w:rsidRPr="00000000" w14:paraId="0000005D">
            <w:pPr>
              <w:rPr>
                <w:rFonts w:ascii="Arial" w:cs="Arial" w:eastAsia="Arial" w:hAnsi="Arial"/>
                <w:sz w:val="18"/>
                <w:szCs w:val="18"/>
              </w:rPr>
            </w:pPr>
            <w:r w:rsidDel="00000000" w:rsidR="00000000" w:rsidRPr="00000000">
              <w:rPr>
                <w:rFonts w:ascii="Arial" w:cs="Arial" w:eastAsia="Arial" w:hAnsi="Arial"/>
                <w:sz w:val="18"/>
                <w:szCs w:val="18"/>
                <w:rtl w:val="0"/>
              </w:rPr>
              <w:t xml:space="preserve">☐ Hazardous substances will be handled/stored/disposed of as per the Safety Data Sheet (SDS) and Regulations (M);</w:t>
            </w:r>
          </w:p>
          <w:p w:rsidR="00000000" w:rsidDel="00000000" w:rsidP="00000000" w:rsidRDefault="00000000" w:rsidRPr="00000000" w14:paraId="0000005E">
            <w:pPr>
              <w:rPr>
                <w:rFonts w:ascii="Arial" w:cs="Arial" w:eastAsia="Arial" w:hAnsi="Arial"/>
                <w:sz w:val="18"/>
                <w:szCs w:val="18"/>
              </w:rPr>
            </w:pPr>
            <w:r w:rsidDel="00000000" w:rsidR="00000000" w:rsidRPr="00000000">
              <w:rPr>
                <w:rFonts w:ascii="Arial" w:cs="Arial" w:eastAsia="Arial" w:hAnsi="Arial"/>
                <w:sz w:val="18"/>
                <w:szCs w:val="18"/>
                <w:rtl w:val="0"/>
              </w:rPr>
              <w:t xml:space="preserve">☐ All hazardous substances will be recorded on a register (M);</w:t>
            </w:r>
          </w:p>
          <w:p w:rsidR="00000000" w:rsidDel="00000000" w:rsidP="00000000" w:rsidRDefault="00000000" w:rsidRPr="00000000" w14:paraId="0000005F">
            <w:pPr>
              <w:rPr>
                <w:rFonts w:ascii="Arial" w:cs="Arial" w:eastAsia="Arial" w:hAnsi="Arial"/>
                <w:sz w:val="18"/>
                <w:szCs w:val="18"/>
              </w:rPr>
            </w:pPr>
            <w:r w:rsidDel="00000000" w:rsidR="00000000" w:rsidRPr="00000000">
              <w:rPr>
                <w:rFonts w:ascii="Arial" w:cs="Arial" w:eastAsia="Arial" w:hAnsi="Arial"/>
                <w:sz w:val="18"/>
                <w:szCs w:val="18"/>
                <w:rtl w:val="0"/>
              </w:rPr>
              <w:t xml:space="preserve">☐ Only trained and/or supervised workers will handle hazardous substances (M);</w:t>
            </w:r>
          </w:p>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 Licensed handlers will be used where required (M);</w:t>
            </w:r>
          </w:p>
          <w:p w:rsidR="00000000" w:rsidDel="00000000" w:rsidP="00000000" w:rsidRDefault="00000000" w:rsidRPr="00000000" w14:paraId="00000061">
            <w:pPr>
              <w:rPr>
                <w:rFonts w:ascii="Arial" w:cs="Arial" w:eastAsia="Arial" w:hAnsi="Arial"/>
                <w:sz w:val="18"/>
                <w:szCs w:val="18"/>
              </w:rPr>
            </w:pPr>
            <w:r w:rsidDel="00000000" w:rsidR="00000000" w:rsidRPr="00000000">
              <w:rPr>
                <w:rFonts w:ascii="Arial" w:cs="Arial" w:eastAsia="Arial" w:hAnsi="Arial"/>
                <w:sz w:val="18"/>
                <w:szCs w:val="18"/>
                <w:rtl w:val="0"/>
              </w:rPr>
              <w:t xml:space="preserve">☐ The correct PPE will be used as per the SDS when handling or working with hazardous substances (M);</w:t>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 The appropriate warning signage will be in place (M).</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any flammable solvent based contact adhesives be used?</w:t>
            </w:r>
          </w:p>
        </w:tc>
        <w:tc>
          <w:tcP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or explosion from flammable hazardous substances resulting in injury, illness, incident or death.</w:t>
            </w:r>
          </w:p>
        </w:tc>
        <w:tc>
          <w:tcPr/>
          <w:p w:rsidR="00000000" w:rsidDel="00000000" w:rsidP="00000000" w:rsidRDefault="00000000" w:rsidRPr="00000000" w14:paraId="00000067">
            <w:pPr>
              <w:rPr>
                <w:rFonts w:ascii="Arial" w:cs="Arial" w:eastAsia="Arial" w:hAnsi="Arial"/>
                <w:sz w:val="18"/>
                <w:szCs w:val="18"/>
              </w:rPr>
            </w:pPr>
            <w:r w:rsidDel="00000000" w:rsidR="00000000" w:rsidRPr="00000000">
              <w:rPr>
                <w:rFonts w:ascii="Arial" w:cs="Arial" w:eastAsia="Arial" w:hAnsi="Arial"/>
                <w:sz w:val="18"/>
                <w:szCs w:val="18"/>
                <w:rtl w:val="0"/>
              </w:rPr>
              <w:t xml:space="preserve">☐ Work area will be ventilated where flammable solvent based contact adhesives is used (M);</w:t>
            </w:r>
          </w:p>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will be trained and competent in the use of flammable solvent based contact adhesive (M);</w:t>
            </w:r>
          </w:p>
          <w:p w:rsidR="00000000" w:rsidDel="00000000" w:rsidP="00000000" w:rsidRDefault="00000000" w:rsidRPr="00000000" w14:paraId="00000069">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will be provided and trained on the appropriate PPE to use (M).</w:t>
            </w:r>
          </w:p>
          <w:p w:rsidR="00000000" w:rsidDel="00000000" w:rsidP="00000000" w:rsidRDefault="00000000" w:rsidRPr="00000000" w14:paraId="0000006A">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gas torches used? </w:t>
            </w:r>
          </w:p>
        </w:tc>
        <w:tc>
          <w:tcPr>
            <w:vAlign w:val="center"/>
          </w:tcPr>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18"/>
                <w:szCs w:val="18"/>
                <w:rtl w:val="0"/>
              </w:rPr>
              <w:t xml:space="preserve">Explosion or burns from unsafe use of gas torch resulting in injury, incident or death.</w:t>
            </w:r>
          </w:p>
        </w:tc>
        <w:tc>
          <w:tcPr/>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18"/>
                <w:szCs w:val="18"/>
                <w:rtl w:val="0"/>
              </w:rPr>
              <w:t xml:space="preserve">☐ All ignition sources will be removed prior to gas torches being used (M);</w:t>
            </w:r>
          </w:p>
          <w:p w:rsidR="00000000" w:rsidDel="00000000" w:rsidP="00000000" w:rsidRDefault="00000000" w:rsidRPr="00000000" w14:paraId="0000006F">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will be trained and competent in the use of gas torches (M);</w:t>
            </w:r>
          </w:p>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 Workers will be provided and trained on the appropriate PPE to use (M).</w:t>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hand, power, or pressure tools used?</w:t>
            </w:r>
            <w:r w:rsidDel="00000000" w:rsidR="00000000" w:rsidRPr="00000000">
              <w:rPr>
                <w:rtl w:val="0"/>
              </w:rPr>
            </w:r>
          </w:p>
        </w:tc>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Unsafe tools and practices resulting in injury, incident or death</w:t>
            </w:r>
          </w:p>
        </w:tc>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Unsafe tools will be removed from service (E);</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appropriate PPE will be used by all workers e.g. guards, barriers, hearing/eye protection, footwear etc. (M);</w:t>
            </w: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Workers will be trained and competent prior to using tools or supervised until deemed to be (M);</w:t>
            </w:r>
            <w:r w:rsidDel="00000000" w:rsidR="00000000" w:rsidRPr="00000000">
              <w:rPr>
                <w:rtl w:val="0"/>
              </w:rPr>
            </w:r>
          </w:p>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equipment will be inspected prior to use and documented (M).</w:t>
            </w:r>
          </w:p>
          <w:p w:rsidR="00000000" w:rsidDel="00000000" w:rsidP="00000000" w:rsidRDefault="00000000" w:rsidRPr="00000000" w14:paraId="00000079">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7A">
      <w:pPr>
        <w:rPr/>
      </w:pPr>
      <w:r w:rsidDel="00000000" w:rsidR="00000000" w:rsidRPr="00000000">
        <w:br w:type="page"/>
      </w:r>
      <w:r w:rsidDel="00000000" w:rsidR="00000000" w:rsidRPr="00000000">
        <w:rPr>
          <w:rtl w:val="0"/>
        </w:rPr>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1796"/>
        <w:gridCol w:w="2693"/>
        <w:gridCol w:w="5974"/>
        <w:tblGridChange w:id="0">
          <w:tblGrid>
            <w:gridCol w:w="3487"/>
            <w:gridCol w:w="1796"/>
            <w:gridCol w:w="2693"/>
            <w:gridCol w:w="5974"/>
          </w:tblGrid>
        </w:tblGridChange>
      </w:tblGrid>
      <w:tr>
        <w:tc>
          <w:tcPr>
            <w:gridSpan w:val="2"/>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Hazard/risk identified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Specify the risk controls you will use</w:t>
            </w:r>
          </w:p>
          <w:p w:rsidR="00000000" w:rsidDel="00000000" w:rsidP="00000000" w:rsidRDefault="00000000" w:rsidRPr="00000000" w14:paraId="00000081">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noise levels be below accepted levels (sustained noise over 8 hours below 85 dB or peak noise below 140 dB).</w:t>
            </w:r>
          </w:p>
        </w:tc>
        <w:tc>
          <w:tcPr>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4">
            <w:pPr>
              <w:rPr>
                <w:rFonts w:ascii="Arial" w:cs="Arial" w:eastAsia="Arial" w:hAnsi="Arial"/>
                <w:sz w:val="18"/>
                <w:szCs w:val="18"/>
              </w:rPr>
            </w:pPr>
            <w:r w:rsidDel="00000000" w:rsidR="00000000" w:rsidRPr="00000000">
              <w:rPr>
                <w:rFonts w:ascii="Arial" w:cs="Arial" w:eastAsia="Arial" w:hAnsi="Arial"/>
                <w:sz w:val="18"/>
                <w:szCs w:val="18"/>
                <w:rtl w:val="0"/>
              </w:rPr>
              <w:t xml:space="preserve">High noise levels resulting in Noise Induced Hearing Loss (NIHL)</w:t>
            </w:r>
          </w:p>
        </w:tc>
        <w:tc>
          <w:tcPr>
            <w:vAlign w:val="center"/>
          </w:tcPr>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Noisy plant, machinery and equipment will be substituted for less noisy equipment (M); </w:t>
            </w:r>
          </w:p>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Non-essential persons or visitors will be kept clear of plant, machinery and equipment (M); </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Hearing protection will be used at all times and noise levels monitored (M);</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Plant, machinery and equipment set up in enclosed spaces will be avoided (M);</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Health monitoring (hearing testing) will be in place for workers (M).</w:t>
            </w:r>
          </w:p>
        </w:tc>
      </w:tr>
      <w:tr>
        <w:tc>
          <w:tcPr>
            <w:vAlign w:val="center"/>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there be exposure to airborne substances e.g. silica dust (concrete, bricks, rocks, stone, sand, and clay), wood dust or fumes?</w:t>
            </w:r>
          </w:p>
        </w:tc>
        <w:tc>
          <w:tcPr>
            <w:vAlign w:val="center"/>
          </w:tcPr>
          <w:p w:rsidR="00000000" w:rsidDel="00000000" w:rsidP="00000000" w:rsidRDefault="00000000" w:rsidRPr="00000000" w14:paraId="0000008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8C">
            <w:pPr>
              <w:rPr>
                <w:rFonts w:ascii="Arial" w:cs="Arial" w:eastAsia="Arial" w:hAnsi="Arial"/>
                <w:sz w:val="18"/>
                <w:szCs w:val="18"/>
              </w:rPr>
            </w:pPr>
            <w:r w:rsidDel="00000000" w:rsidR="00000000" w:rsidRPr="00000000">
              <w:rPr>
                <w:rFonts w:ascii="Arial" w:cs="Arial" w:eastAsia="Arial" w:hAnsi="Arial"/>
                <w:sz w:val="18"/>
                <w:szCs w:val="18"/>
                <w:rtl w:val="0"/>
              </w:rPr>
              <w:t xml:space="preserve">Exposure to airborne substances resutling in injury, illness or death.</w:t>
            </w:r>
          </w:p>
        </w:tc>
        <w:tc>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Yearly lung function tests will be carried out as part of a Health Monitoring Plan, to ensure no workers are suffering any ill effects from the work they are carrying out (M);</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Good ventilation/extraction/vacuum systems will be used for the work being carried out (M);</w:t>
            </w: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The correct PPE e.g. respirators/fitted dust masks will be used to prevent contaminants from being inhaled (M);</w:t>
            </w: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PPE will be fitted correctly e.g. facial hair will prevent correct seal with face (M);</w:t>
            </w: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Non-essential workers must be isolated from work areas (M);</w:t>
            </w:r>
            <w:r w:rsidDel="00000000" w:rsidR="00000000" w:rsidRPr="00000000">
              <w:rPr>
                <w:rtl w:val="0"/>
              </w:rPr>
            </w:r>
          </w:p>
          <w:p w:rsidR="00000000" w:rsidDel="00000000" w:rsidP="00000000" w:rsidRDefault="00000000" w:rsidRPr="00000000" w14:paraId="00000092">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p>
          <w:p w:rsidR="00000000" w:rsidDel="00000000" w:rsidP="00000000" w:rsidRDefault="00000000" w:rsidRPr="00000000" w14:paraId="00000093">
            <w:pP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9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c>
          <w:tcPr>
            <w:vAlign w:val="center"/>
          </w:tcPr>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Strain or sprain from manual handling resulting in injury</w:t>
            </w:r>
          </w:p>
        </w:tc>
        <w:tc>
          <w:tcPr/>
          <w:p w:rsidR="00000000" w:rsidDel="00000000" w:rsidP="00000000" w:rsidRDefault="00000000" w:rsidRPr="00000000" w14:paraId="0000009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will be used as the materials being lifted are too heavy or awkward to lift manually (E);</w:t>
            </w:r>
          </w:p>
          <w:p w:rsidR="00000000" w:rsidDel="00000000" w:rsidP="00000000" w:rsidRDefault="00000000" w:rsidRPr="00000000" w14:paraId="0000009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will be trained in correct manual handling techniques (bend knees, keep back straight, lift with your legs &amp; keep load close in front of you) (M);</w:t>
            </w:r>
          </w:p>
          <w:p w:rsidR="00000000" w:rsidDel="00000000" w:rsidP="00000000" w:rsidRDefault="00000000" w:rsidRPr="00000000" w14:paraId="0000009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Materials will be stored to reduce manual handling risks e.g. between knee and shoulder height (M);</w:t>
            </w:r>
          </w:p>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two-person lift will take place for any large, awkward or heavy objects (M);</w:t>
            </w:r>
          </w:p>
          <w:p w:rsidR="00000000" w:rsidDel="00000000" w:rsidP="00000000" w:rsidRDefault="00000000" w:rsidRPr="00000000" w14:paraId="0000009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 roles will be rotated (M).</w:t>
            </w:r>
          </w:p>
        </w:tc>
      </w:tr>
    </w:tbl>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rPr>
      </w:pPr>
      <w:bookmarkStart w:colFirst="0" w:colLast="0" w:name="_tyjcwt" w:id="5"/>
      <w:bookmarkEnd w:id="5"/>
      <w:r w:rsidDel="00000000" w:rsidR="00000000" w:rsidRPr="00000000">
        <w:br w:type="page"/>
      </w:r>
      <w:r w:rsidDel="00000000" w:rsidR="00000000" w:rsidRPr="00000000">
        <w:rPr>
          <w:rFonts w:ascii="Arial" w:cs="Arial" w:eastAsia="Arial" w:hAnsi="Arial"/>
          <w:b w:val="1"/>
          <w:sz w:val="20"/>
          <w:szCs w:val="20"/>
          <w:rtl w:val="0"/>
        </w:rPr>
        <w:t xml:space="preserve">Additional task information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4">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B6">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bl>
      <w:tblPr>
        <w:tblStyle w:val="Table7"/>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E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E8">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A">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14">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8">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19">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E">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1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December 2017</w:t>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Flooring Task Analysis</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679" w:hanging="359.99999999999994"/>
      </w:pPr>
      <w:rPr/>
    </w:lvl>
    <w:lvl w:ilvl="1">
      <w:start w:val="1"/>
      <w:numFmt w:val="lowerLetter"/>
      <w:lvlText w:val="%2."/>
      <w:lvlJc w:val="left"/>
      <w:pPr>
        <w:ind w:left="1399" w:hanging="360"/>
      </w:pPr>
      <w:rPr/>
    </w:lvl>
    <w:lvl w:ilvl="2">
      <w:start w:val="1"/>
      <w:numFmt w:val="lowerRoman"/>
      <w:lvlText w:val="%3."/>
      <w:lvlJc w:val="right"/>
      <w:pPr>
        <w:ind w:left="2119" w:hanging="180"/>
      </w:pPr>
      <w:rPr/>
    </w:lvl>
    <w:lvl w:ilvl="3">
      <w:start w:val="1"/>
      <w:numFmt w:val="decimal"/>
      <w:lvlText w:val="%4."/>
      <w:lvlJc w:val="left"/>
      <w:pPr>
        <w:ind w:left="2839" w:hanging="360"/>
      </w:pPr>
      <w:rPr/>
    </w:lvl>
    <w:lvl w:ilvl="4">
      <w:start w:val="1"/>
      <w:numFmt w:val="lowerLetter"/>
      <w:lvlText w:val="%5."/>
      <w:lvlJc w:val="left"/>
      <w:pPr>
        <w:ind w:left="3559" w:hanging="360"/>
      </w:pPr>
      <w:rPr/>
    </w:lvl>
    <w:lvl w:ilvl="5">
      <w:start w:val="1"/>
      <w:numFmt w:val="lowerRoman"/>
      <w:lvlText w:val="%6."/>
      <w:lvlJc w:val="right"/>
      <w:pPr>
        <w:ind w:left="4279" w:hanging="180"/>
      </w:pPr>
      <w:rPr/>
    </w:lvl>
    <w:lvl w:ilvl="6">
      <w:start w:val="1"/>
      <w:numFmt w:val="decimal"/>
      <w:lvlText w:val="%7."/>
      <w:lvlJc w:val="left"/>
      <w:pPr>
        <w:ind w:left="4999" w:hanging="360"/>
      </w:pPr>
      <w:rPr/>
    </w:lvl>
    <w:lvl w:ilvl="7">
      <w:start w:val="1"/>
      <w:numFmt w:val="lowerLetter"/>
      <w:lvlText w:val="%8."/>
      <w:lvlJc w:val="left"/>
      <w:pPr>
        <w:ind w:left="5719" w:hanging="360"/>
      </w:pPr>
      <w:rPr/>
    </w:lvl>
    <w:lvl w:ilvl="8">
      <w:start w:val="1"/>
      <w:numFmt w:val="lowerRoman"/>
      <w:lvlText w:val="%9."/>
      <w:lvlJc w:val="right"/>
      <w:pPr>
        <w:ind w:left="643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